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4D4" w:rsidRPr="00D9272F" w:rsidRDefault="000324D4" w:rsidP="000324D4">
      <w:pPr>
        <w:rPr>
          <w:rFonts w:hint="eastAsia"/>
          <w:u w:color="FF0000"/>
        </w:rPr>
      </w:pPr>
      <w:bookmarkStart w:id="0" w:name="_GoBack"/>
      <w:bookmarkEnd w:id="0"/>
      <w:r w:rsidRPr="00D9272F">
        <w:rPr>
          <w:rFonts w:hint="eastAsia"/>
          <w:u w:color="FF0000"/>
        </w:rPr>
        <w:t>【昭和</w:t>
      </w:r>
      <w:r w:rsidRPr="00D9272F">
        <w:rPr>
          <w:rFonts w:hint="eastAsia"/>
          <w:u w:color="FF0000"/>
        </w:rPr>
        <w:t>28</w:t>
      </w:r>
      <w:r w:rsidRPr="00D9272F">
        <w:rPr>
          <w:rFonts w:hint="eastAsia"/>
          <w:u w:color="FF0000"/>
        </w:rPr>
        <w:t>年</w:t>
      </w:r>
      <w:r w:rsidRPr="00D9272F">
        <w:rPr>
          <w:rFonts w:hint="eastAsia"/>
          <w:u w:color="FF0000"/>
        </w:rPr>
        <w:t>8</w:t>
      </w:r>
      <w:r w:rsidRPr="00D9272F">
        <w:rPr>
          <w:rFonts w:hint="eastAsia"/>
          <w:u w:color="FF0000"/>
        </w:rPr>
        <w:t>月</w:t>
      </w:r>
      <w:r w:rsidRPr="00D9272F">
        <w:rPr>
          <w:rFonts w:hint="eastAsia"/>
          <w:u w:color="FF0000"/>
        </w:rPr>
        <w:t>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142</w:t>
      </w:r>
      <w:r w:rsidRPr="00D9272F">
        <w:rPr>
          <w:rFonts w:hint="eastAsia"/>
          <w:u w:color="FF0000"/>
        </w:rPr>
        <w:t>号】</w:t>
      </w:r>
    </w:p>
    <w:p w:rsidR="000324D4" w:rsidRPr="00D9272F" w:rsidRDefault="000324D4" w:rsidP="000324D4">
      <w:pPr>
        <w:rPr>
          <w:u w:color="FF0000"/>
        </w:rPr>
      </w:pPr>
    </w:p>
    <w:p w:rsidR="000324D4" w:rsidRPr="00D9272F" w:rsidRDefault="000324D4" w:rsidP="000324D4">
      <w:pPr>
        <w:rPr>
          <w:u w:color="FF0000"/>
        </w:rPr>
      </w:pPr>
      <w:r w:rsidRPr="00D9272F">
        <w:rPr>
          <w:rFonts w:hint="eastAsia"/>
          <w:u w:color="FF0000"/>
        </w:rPr>
        <w:t>（改正後）</w:t>
      </w:r>
    </w:p>
    <w:p w:rsidR="000324D4" w:rsidRPr="00D9272F" w:rsidRDefault="000324D4" w:rsidP="000324D4">
      <w:pPr>
        <w:ind w:left="178" w:hangingChars="85" w:hanging="178"/>
        <w:rPr>
          <w:rFonts w:hint="eastAsia"/>
          <w:u w:color="FF0000"/>
        </w:rPr>
      </w:pPr>
      <w:r w:rsidRPr="00D9272F">
        <w:rPr>
          <w:rFonts w:hint="eastAsia"/>
          <w:u w:color="FF0000"/>
        </w:rPr>
        <w:t xml:space="preserve">第七十三条　</w:t>
      </w:r>
      <w:r w:rsidRPr="00D9272F">
        <w:rPr>
          <w:rFonts w:hint="eastAsia"/>
          <w:u w:val="single" w:color="FF0000"/>
        </w:rPr>
        <w:t>削除</w:t>
      </w:r>
    </w:p>
    <w:p w:rsidR="000324D4" w:rsidRPr="00D9272F" w:rsidRDefault="000324D4" w:rsidP="000324D4">
      <w:pPr>
        <w:ind w:left="178" w:hangingChars="85" w:hanging="178"/>
        <w:rPr>
          <w:u w:color="FF0000"/>
        </w:rPr>
      </w:pPr>
    </w:p>
    <w:p w:rsidR="000324D4" w:rsidRPr="00D9272F" w:rsidRDefault="000324D4" w:rsidP="000324D4">
      <w:pPr>
        <w:ind w:left="178" w:hangingChars="85" w:hanging="178"/>
        <w:rPr>
          <w:u w:color="FF0000"/>
        </w:rPr>
      </w:pPr>
      <w:r w:rsidRPr="00D9272F">
        <w:rPr>
          <w:rFonts w:hint="eastAsia"/>
          <w:u w:color="FF0000"/>
        </w:rPr>
        <w:t>（改正前）</w:t>
      </w:r>
    </w:p>
    <w:p w:rsidR="000324D4" w:rsidRPr="00D9272F" w:rsidRDefault="000324D4" w:rsidP="000324D4">
      <w:pPr>
        <w:ind w:left="178" w:hangingChars="85" w:hanging="178"/>
        <w:rPr>
          <w:rFonts w:hint="eastAsia"/>
          <w:u w:val="single" w:color="FF0000"/>
        </w:rPr>
      </w:pPr>
      <w:r w:rsidRPr="00D9272F">
        <w:rPr>
          <w:rFonts w:hint="eastAsia"/>
          <w:u w:color="FF0000"/>
        </w:rPr>
        <w:t xml:space="preserve">第七十三条　</w:t>
      </w:r>
      <w:r w:rsidRPr="00D9272F">
        <w:rPr>
          <w:rFonts w:hint="eastAsia"/>
          <w:u w:val="single" w:color="FF0000"/>
        </w:rPr>
        <w:t>大蔵大臣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val="single" w:color="FF0000"/>
        </w:rPr>
      </w:pPr>
      <w:r w:rsidRPr="00D9272F">
        <w:rPr>
          <w:rFonts w:hint="eastAsia"/>
          <w:u w:val="single" w:color="FF0000"/>
        </w:rPr>
        <w:t>②　前項の規定による申請は、当該処分があつた日から六十日以内において、これをしなければならない。但し、大蔵省令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val="single" w:color="FF0000"/>
        </w:rPr>
      </w:pPr>
      <w:r w:rsidRPr="00D9272F">
        <w:rPr>
          <w:rFonts w:hint="eastAsia"/>
          <w:u w:val="single" w:color="FF0000"/>
        </w:rPr>
        <w:t>③　大蔵大臣は、第一項の規定による審査をする場合においては、一切の関係事項を考慮して審問を行つた後、理由を示し同項の規定による処分を承認し、又はその変更若しくは取消を命じなければならない。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val="single" w:color="FF0000"/>
        </w:rPr>
      </w:pPr>
      <w:r w:rsidRPr="00D9272F">
        <w:rPr>
          <w:rFonts w:hint="eastAsia"/>
          <w:u w:val="single" w:color="FF0000"/>
        </w:rPr>
        <w:t>④　大蔵大臣は、第一項の規定による審査を開始したときは、その旨を当該証券業協会に通知しなければならない。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val="single" w:color="FF0000"/>
        </w:rPr>
      </w:pPr>
      <w:r w:rsidRPr="00D9272F">
        <w:rPr>
          <w:rFonts w:hint="eastAsia"/>
          <w:u w:val="single" w:color="FF0000"/>
        </w:rPr>
        <w:t>⑤　前項の規定による通知があつたときは、第三項の規定による処分がある日まで証券業協会の第一項の規定による処分の効力は停止せられるものとする。</w:t>
      </w:r>
    </w:p>
    <w:p w:rsidR="000324D4" w:rsidRPr="00D9272F" w:rsidRDefault="000324D4" w:rsidP="000324D4">
      <w:pPr>
        <w:rPr>
          <w:u w:color="FF0000"/>
        </w:rPr>
      </w:pPr>
    </w:p>
    <w:p w:rsidR="000324D4" w:rsidRPr="00D9272F" w:rsidRDefault="000324D4" w:rsidP="000324D4">
      <w:pPr>
        <w:ind w:left="178" w:hangingChars="85" w:hanging="178"/>
        <w:rPr>
          <w:u w:color="FF0000"/>
        </w:rPr>
      </w:pP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27</w:t>
      </w:r>
      <w:r w:rsidRPr="00D9272F">
        <w:rPr>
          <w:rFonts w:hint="eastAsia"/>
          <w:u w:color="FF0000"/>
        </w:rPr>
        <w:t>年</w:t>
      </w:r>
      <w:r w:rsidRPr="00D9272F">
        <w:rPr>
          <w:rFonts w:hint="eastAsia"/>
          <w:u w:color="FF0000"/>
        </w:rPr>
        <w:t>7</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270</w:t>
      </w:r>
      <w:r w:rsidRPr="00D9272F">
        <w:rPr>
          <w:rFonts w:hint="eastAsia"/>
          <w:u w:color="FF0000"/>
        </w:rPr>
        <w:t>号】</w:t>
      </w:r>
    </w:p>
    <w:p w:rsidR="000324D4" w:rsidRPr="00D9272F" w:rsidRDefault="000324D4" w:rsidP="000324D4">
      <w:pPr>
        <w:rPr>
          <w:u w:color="FF0000"/>
        </w:rPr>
      </w:pPr>
    </w:p>
    <w:p w:rsidR="000324D4" w:rsidRPr="00D9272F" w:rsidRDefault="000324D4" w:rsidP="000324D4">
      <w:pPr>
        <w:rPr>
          <w:u w:color="FF0000"/>
        </w:rPr>
      </w:pPr>
      <w:r w:rsidRPr="00D9272F">
        <w:rPr>
          <w:rFonts w:hint="eastAsia"/>
          <w:u w:color="FF0000"/>
        </w:rPr>
        <w:t>（改正後）</w:t>
      </w:r>
    </w:p>
    <w:p w:rsidR="000324D4" w:rsidRPr="00D9272F" w:rsidRDefault="000324D4" w:rsidP="000324D4">
      <w:pPr>
        <w:ind w:left="178" w:hangingChars="85" w:hanging="178"/>
        <w:rPr>
          <w:rFonts w:hint="eastAsia"/>
          <w:u w:color="FF0000"/>
        </w:rPr>
      </w:pPr>
      <w:r w:rsidRPr="00D9272F">
        <w:rPr>
          <w:rFonts w:hint="eastAsia"/>
          <w:u w:color="FF0000"/>
        </w:rPr>
        <w:t xml:space="preserve">第七十三条　</w:t>
      </w:r>
      <w:r w:rsidRPr="00D9272F">
        <w:rPr>
          <w:rFonts w:hint="eastAsia"/>
          <w:u w:val="single" w:color="FF0000"/>
        </w:rPr>
        <w:t>大蔵大臣</w:t>
      </w:r>
      <w:r w:rsidRPr="00D9272F">
        <w:rPr>
          <w:rFonts w:hint="eastAsia"/>
          <w:u w:color="FF0000"/>
        </w:rPr>
        <w:t>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color="FF0000"/>
        </w:rPr>
      </w:pPr>
      <w:r w:rsidRPr="00D9272F">
        <w:rPr>
          <w:rFonts w:hint="eastAsia"/>
          <w:u w:color="FF0000"/>
        </w:rPr>
        <w:t>②　前項の規定による申請は、当該処分があつた日から六十日以内において、これをしなければならない。但し、</w:t>
      </w:r>
      <w:r w:rsidRPr="00D9272F">
        <w:rPr>
          <w:rFonts w:hint="eastAsia"/>
          <w:u w:val="single" w:color="FF0000"/>
        </w:rPr>
        <w:t>大蔵省令</w:t>
      </w:r>
      <w:r w:rsidRPr="00D9272F">
        <w:rPr>
          <w:rFonts w:hint="eastAsia"/>
          <w:u w:color="FF0000"/>
        </w:rPr>
        <w:t>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color="FF0000"/>
        </w:rPr>
      </w:pPr>
      <w:r w:rsidRPr="00D9272F">
        <w:rPr>
          <w:rFonts w:hint="eastAsia"/>
          <w:u w:color="FF0000"/>
        </w:rPr>
        <w:t xml:space="preserve">③　</w:t>
      </w:r>
      <w:r w:rsidRPr="00D9272F">
        <w:rPr>
          <w:rFonts w:hint="eastAsia"/>
          <w:u w:val="single" w:color="FF0000"/>
        </w:rPr>
        <w:t>大蔵大臣</w:t>
      </w:r>
      <w:r w:rsidRPr="00D9272F">
        <w:rPr>
          <w:rFonts w:hint="eastAsia"/>
          <w:u w:color="FF0000"/>
        </w:rPr>
        <w:t>は、第一項の規定による審査をする場合においては、一切の関係事項を考慮して審問を行つた後、理由を示し同項の規定による処分を承認し、又はその変更若しくは取消を命じなければならない。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color="FF0000"/>
        </w:rPr>
      </w:pPr>
      <w:r w:rsidRPr="00D9272F">
        <w:rPr>
          <w:rFonts w:hint="eastAsia"/>
          <w:u w:color="FF0000"/>
        </w:rPr>
        <w:t xml:space="preserve">④　</w:t>
      </w:r>
      <w:r w:rsidRPr="00D9272F">
        <w:rPr>
          <w:rFonts w:hint="eastAsia"/>
          <w:u w:val="single" w:color="FF0000"/>
        </w:rPr>
        <w:t>大蔵大臣</w:t>
      </w:r>
      <w:r w:rsidRPr="00D9272F">
        <w:rPr>
          <w:rFonts w:hint="eastAsia"/>
          <w:u w:color="FF0000"/>
        </w:rPr>
        <w:t>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color="FF0000"/>
        </w:rPr>
      </w:pPr>
      <w:r w:rsidRPr="00D9272F">
        <w:rPr>
          <w:rFonts w:hint="eastAsia"/>
          <w:u w:color="FF0000"/>
        </w:rPr>
        <w:t>⑤　前項の規定による通知があつたときは、第三項の規定による処分がある日まで証券業</w:t>
      </w:r>
      <w:r w:rsidRPr="00D9272F">
        <w:rPr>
          <w:rFonts w:hint="eastAsia"/>
          <w:u w:color="FF0000"/>
        </w:rPr>
        <w:lastRenderedPageBreak/>
        <w:t>協会の第一項の規定による処分の効力は停止せられるものとする。</w:t>
      </w:r>
    </w:p>
    <w:p w:rsidR="000324D4" w:rsidRPr="00D9272F" w:rsidRDefault="000324D4" w:rsidP="000324D4">
      <w:pPr>
        <w:ind w:left="178" w:hangingChars="85" w:hanging="178"/>
        <w:rPr>
          <w:u w:color="FF0000"/>
        </w:rPr>
      </w:pPr>
    </w:p>
    <w:p w:rsidR="000324D4" w:rsidRPr="00D9272F" w:rsidRDefault="000324D4" w:rsidP="000324D4">
      <w:pPr>
        <w:ind w:left="178" w:hangingChars="85" w:hanging="178"/>
        <w:rPr>
          <w:u w:color="FF0000"/>
        </w:rPr>
      </w:pPr>
      <w:r w:rsidRPr="00D9272F">
        <w:rPr>
          <w:rFonts w:hint="eastAsia"/>
          <w:u w:color="FF0000"/>
        </w:rPr>
        <w:t>（改正前）</w:t>
      </w:r>
    </w:p>
    <w:p w:rsidR="000324D4" w:rsidRPr="00D9272F" w:rsidRDefault="000324D4" w:rsidP="000324D4">
      <w:pPr>
        <w:ind w:left="178" w:hangingChars="85" w:hanging="178"/>
        <w:rPr>
          <w:rFonts w:hint="eastAsia"/>
          <w:u w:color="FF0000"/>
        </w:rPr>
      </w:pPr>
      <w:r w:rsidRPr="00D9272F">
        <w:rPr>
          <w:rFonts w:hint="eastAsia"/>
          <w:u w:color="FF0000"/>
        </w:rPr>
        <w:t xml:space="preserve">第七十三条　</w:t>
      </w:r>
      <w:r w:rsidRPr="00D9272F">
        <w:rPr>
          <w:rFonts w:hint="eastAsia"/>
          <w:u w:val="single" w:color="FF0000"/>
        </w:rPr>
        <w:t>証券取引委員会</w:t>
      </w:r>
      <w:r w:rsidRPr="00D9272F">
        <w:rPr>
          <w:rFonts w:hint="eastAsia"/>
          <w:u w:color="FF0000"/>
        </w:rPr>
        <w:t>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color="FF0000"/>
        </w:rPr>
      </w:pPr>
      <w:r w:rsidRPr="00D9272F">
        <w:rPr>
          <w:rFonts w:hint="eastAsia"/>
          <w:u w:color="FF0000"/>
        </w:rPr>
        <w:t>②　前項の規定による申請は、当該処分があつた日から六十日以内において、これをしなければならない。但し、</w:t>
      </w:r>
      <w:r w:rsidRPr="00D9272F">
        <w:rPr>
          <w:rFonts w:hint="eastAsia"/>
          <w:u w:val="single" w:color="FF0000"/>
        </w:rPr>
        <w:t>証券取引委員会規則</w:t>
      </w:r>
      <w:r w:rsidRPr="00D9272F">
        <w:rPr>
          <w:rFonts w:hint="eastAsia"/>
          <w:u w:color="FF0000"/>
        </w:rPr>
        <w:t>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color="FF0000"/>
        </w:rPr>
      </w:pPr>
      <w:r w:rsidRPr="00D9272F">
        <w:rPr>
          <w:rFonts w:hint="eastAsia"/>
          <w:u w:color="FF0000"/>
        </w:rPr>
        <w:t xml:space="preserve">③　</w:t>
      </w:r>
      <w:r w:rsidRPr="00D9272F">
        <w:rPr>
          <w:rFonts w:hint="eastAsia"/>
          <w:u w:val="single" w:color="FF0000"/>
        </w:rPr>
        <w:t>証券取引委員会</w:t>
      </w:r>
      <w:r w:rsidRPr="00D9272F">
        <w:rPr>
          <w:rFonts w:hint="eastAsia"/>
          <w:u w:color="FF0000"/>
        </w:rPr>
        <w:t>は、第一項の規定による審査をする場合においては、一切の関係事項を考慮して審問を行つた後、理由を示し同項の規定による処分を承認し、又はその変更若しくは取消を命じなければならない。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color="FF0000"/>
        </w:rPr>
      </w:pPr>
      <w:r w:rsidRPr="00D9272F">
        <w:rPr>
          <w:rFonts w:hint="eastAsia"/>
          <w:u w:color="FF0000"/>
        </w:rPr>
        <w:t xml:space="preserve">④　</w:t>
      </w:r>
      <w:r w:rsidRPr="00D9272F">
        <w:rPr>
          <w:rFonts w:hint="eastAsia"/>
          <w:u w:val="single" w:color="FF0000"/>
        </w:rPr>
        <w:t>証券取引委員会</w:t>
      </w:r>
      <w:r w:rsidRPr="00D9272F">
        <w:rPr>
          <w:rFonts w:hint="eastAsia"/>
          <w:u w:color="FF0000"/>
        </w:rPr>
        <w:t>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color="FF0000"/>
        </w:rPr>
      </w:pPr>
      <w:r w:rsidRPr="00D9272F">
        <w:rPr>
          <w:rFonts w:hint="eastAsia"/>
          <w:u w:color="FF0000"/>
        </w:rPr>
        <w:t>⑤　前項の規定による通知があつたときは、第三項の規定による処分がある日まで証券業協会の第一項の規定による処分の効力は停止せられるものとする。</w:t>
      </w:r>
    </w:p>
    <w:p w:rsidR="000324D4" w:rsidRPr="00D9272F" w:rsidRDefault="000324D4" w:rsidP="000324D4">
      <w:pPr>
        <w:rPr>
          <w:u w:color="FF0000"/>
        </w:rPr>
      </w:pPr>
    </w:p>
    <w:p w:rsidR="000324D4" w:rsidRPr="00D9272F" w:rsidRDefault="000324D4" w:rsidP="000324D4">
      <w:pPr>
        <w:ind w:left="178" w:hangingChars="85" w:hanging="178"/>
        <w:rPr>
          <w:u w:color="FF0000"/>
        </w:rPr>
      </w:pP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26</w:t>
      </w:r>
      <w:r w:rsidRPr="00D9272F">
        <w:rPr>
          <w:rFonts w:hint="eastAsia"/>
          <w:u w:color="FF0000"/>
        </w:rPr>
        <w:t>年</w:t>
      </w:r>
      <w:r w:rsidRPr="00D9272F">
        <w:rPr>
          <w:rFonts w:hint="eastAsia"/>
          <w:u w:color="FF0000"/>
        </w:rPr>
        <w:t>6</w:t>
      </w:r>
      <w:r w:rsidRPr="00D9272F">
        <w:rPr>
          <w:rFonts w:hint="eastAsia"/>
          <w:u w:color="FF0000"/>
        </w:rPr>
        <w:t>月</w:t>
      </w:r>
      <w:r w:rsidRPr="00D9272F">
        <w:rPr>
          <w:rFonts w:hint="eastAsia"/>
          <w:u w:color="FF0000"/>
        </w:rPr>
        <w:t>15</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240</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26</w:t>
      </w:r>
      <w:r w:rsidRPr="00D9272F">
        <w:rPr>
          <w:rFonts w:hint="eastAsia"/>
          <w:u w:color="FF0000"/>
        </w:rPr>
        <w:t>年</w:t>
      </w:r>
      <w:r w:rsidRPr="00D9272F">
        <w:rPr>
          <w:rFonts w:hint="eastAsia"/>
          <w:u w:color="FF0000"/>
        </w:rPr>
        <w:t>6</w:t>
      </w:r>
      <w:r w:rsidRPr="00D9272F">
        <w:rPr>
          <w:rFonts w:hint="eastAsia"/>
          <w:u w:color="FF0000"/>
        </w:rPr>
        <w:t>月</w:t>
      </w:r>
      <w:r w:rsidRPr="00D9272F">
        <w:rPr>
          <w:rFonts w:hint="eastAsia"/>
          <w:u w:color="FF0000"/>
        </w:rPr>
        <w:t>4</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198</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25</w:t>
      </w:r>
      <w:r w:rsidRPr="00D9272F">
        <w:rPr>
          <w:rFonts w:hint="eastAsia"/>
          <w:u w:color="FF0000"/>
        </w:rPr>
        <w:t>年</w:t>
      </w:r>
      <w:r w:rsidRPr="00D9272F">
        <w:rPr>
          <w:rFonts w:hint="eastAsia"/>
          <w:u w:color="FF0000"/>
        </w:rPr>
        <w:t>8</w:t>
      </w:r>
      <w:r w:rsidRPr="00D9272F">
        <w:rPr>
          <w:rFonts w:hint="eastAsia"/>
          <w:u w:color="FF0000"/>
        </w:rPr>
        <w:t>月</w:t>
      </w:r>
      <w:r w:rsidRPr="00D9272F">
        <w:rPr>
          <w:rFonts w:hint="eastAsia"/>
          <w:u w:color="FF0000"/>
        </w:rPr>
        <w:t>4</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236</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25</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4</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141</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25</w:t>
      </w:r>
      <w:r w:rsidRPr="00D9272F">
        <w:rPr>
          <w:rFonts w:hint="eastAsia"/>
          <w:u w:color="FF0000"/>
        </w:rPr>
        <w:t>年</w:t>
      </w:r>
      <w:r w:rsidRPr="00D9272F">
        <w:rPr>
          <w:rFonts w:hint="eastAsia"/>
          <w:u w:color="FF0000"/>
        </w:rPr>
        <w:t>3</w:t>
      </w:r>
      <w:r w:rsidRPr="00D9272F">
        <w:rPr>
          <w:rFonts w:hint="eastAsia"/>
          <w:u w:color="FF0000"/>
        </w:rPr>
        <w:t>月</w:t>
      </w:r>
      <w:r w:rsidRPr="00D9272F">
        <w:rPr>
          <w:rFonts w:hint="eastAsia"/>
          <w:u w:color="FF0000"/>
        </w:rPr>
        <w:t>29</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31</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24</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145</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24</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137</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24</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133</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23</w:t>
      </w:r>
      <w:r w:rsidRPr="00D9272F">
        <w:rPr>
          <w:rFonts w:hint="eastAsia"/>
          <w:u w:color="FF0000"/>
        </w:rPr>
        <w:t>年</w:t>
      </w:r>
      <w:r w:rsidRPr="00D9272F">
        <w:rPr>
          <w:rFonts w:hint="eastAsia"/>
          <w:u w:color="FF0000"/>
        </w:rPr>
        <w:t>7</w:t>
      </w:r>
      <w:r w:rsidRPr="00D9272F">
        <w:rPr>
          <w:rFonts w:hint="eastAsia"/>
          <w:u w:color="FF0000"/>
        </w:rPr>
        <w:t>月</w:t>
      </w:r>
      <w:r w:rsidRPr="00D9272F">
        <w:rPr>
          <w:rFonts w:hint="eastAsia"/>
          <w:u w:color="FF0000"/>
        </w:rPr>
        <w:t>6</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103</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23</w:t>
      </w:r>
      <w:r w:rsidRPr="00D9272F">
        <w:rPr>
          <w:rFonts w:hint="eastAsia"/>
          <w:u w:color="FF0000"/>
        </w:rPr>
        <w:t>年</w:t>
      </w:r>
      <w:r w:rsidRPr="00D9272F">
        <w:rPr>
          <w:rFonts w:hint="eastAsia"/>
          <w:u w:color="FF0000"/>
        </w:rPr>
        <w:t>4</w:t>
      </w:r>
      <w:r w:rsidRPr="00D9272F">
        <w:rPr>
          <w:rFonts w:hint="eastAsia"/>
          <w:u w:color="FF0000"/>
        </w:rPr>
        <w:t>月</w:t>
      </w:r>
      <w:r w:rsidRPr="00D9272F">
        <w:rPr>
          <w:rFonts w:hint="eastAsia"/>
          <w:u w:color="FF0000"/>
        </w:rPr>
        <w:t>13</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25</w:t>
      </w:r>
      <w:r w:rsidRPr="00D9272F">
        <w:rPr>
          <w:rFonts w:hint="eastAsia"/>
          <w:u w:color="FF0000"/>
        </w:rPr>
        <w:t>号】</w:t>
      </w:r>
    </w:p>
    <w:p w:rsidR="000324D4" w:rsidRPr="00D9272F" w:rsidRDefault="000324D4" w:rsidP="000324D4">
      <w:pPr>
        <w:rPr>
          <w:rFonts w:hint="eastAsia"/>
          <w:u w:color="FF0000"/>
        </w:rPr>
      </w:pPr>
    </w:p>
    <w:p w:rsidR="000324D4" w:rsidRPr="00D9272F" w:rsidRDefault="000324D4" w:rsidP="000324D4">
      <w:pPr>
        <w:ind w:left="178" w:hangingChars="85" w:hanging="178"/>
        <w:rPr>
          <w:rFonts w:hint="eastAsia"/>
          <w:u w:color="FF0000"/>
        </w:rPr>
      </w:pPr>
      <w:r w:rsidRPr="00D9272F">
        <w:rPr>
          <w:rFonts w:hint="eastAsia"/>
          <w:u w:color="FF0000"/>
        </w:rPr>
        <w:t>第七十三条　証券取引委員会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color="FF0000"/>
        </w:rPr>
      </w:pPr>
      <w:r w:rsidRPr="00D9272F">
        <w:rPr>
          <w:rFonts w:hint="eastAsia"/>
          <w:u w:color="FF0000"/>
        </w:rPr>
        <w:t>②　前項の規定による申請は、当該処分があつた日から六十日以内において、これをしなければならない。但し、証券取引委員会規則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color="FF0000"/>
        </w:rPr>
      </w:pPr>
      <w:r w:rsidRPr="00D9272F">
        <w:rPr>
          <w:rFonts w:hint="eastAsia"/>
          <w:u w:color="FF0000"/>
        </w:rPr>
        <w:t>③　証券取引委員会は、第一項の規定による審査をする場合においては、一切の関係事項</w:t>
      </w:r>
      <w:r w:rsidRPr="00D9272F">
        <w:rPr>
          <w:rFonts w:hint="eastAsia"/>
          <w:u w:color="FF0000"/>
        </w:rPr>
        <w:lastRenderedPageBreak/>
        <w:t>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color="FF0000"/>
        </w:rPr>
      </w:pPr>
      <w:r w:rsidRPr="00D9272F">
        <w:rPr>
          <w:rFonts w:hint="eastAsia"/>
          <w:u w:color="FF0000"/>
        </w:rPr>
        <w:t>④　証券取引委員会は、第一項の規定による審査を開始したときは、その旨を当該証券業協会に通知しなければならない。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color="FF0000"/>
        </w:rPr>
      </w:pPr>
      <w:r w:rsidRPr="00D9272F">
        <w:rPr>
          <w:rFonts w:hint="eastAsia"/>
          <w:u w:color="FF0000"/>
        </w:rPr>
        <w:t>⑤　前項の規定による通知があつたときは、第三項の規定による処分がある日まで証券業協会の第一項の規定による処分の効力は停止せられるものとする。</w:t>
      </w:r>
    </w:p>
    <w:p w:rsidR="000324D4" w:rsidRPr="00D9272F" w:rsidRDefault="000324D4" w:rsidP="000324D4">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DBC" w:rsidRDefault="00535DBC">
      <w:r>
        <w:separator/>
      </w:r>
    </w:p>
  </w:endnote>
  <w:endnote w:type="continuationSeparator" w:id="0">
    <w:p w:rsidR="00535DBC" w:rsidRDefault="0053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AFF" w:rsidRDefault="004F7AFF" w:rsidP="004F7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F7AFF" w:rsidRDefault="004F7AFF" w:rsidP="004F7AF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AFF" w:rsidRDefault="004F7AFF" w:rsidP="004F7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7E75">
      <w:rPr>
        <w:rStyle w:val="a4"/>
        <w:noProof/>
      </w:rPr>
      <w:t>1</w:t>
    </w:r>
    <w:r>
      <w:rPr>
        <w:rStyle w:val="a4"/>
      </w:rPr>
      <w:fldChar w:fldCharType="end"/>
    </w:r>
  </w:p>
  <w:p w:rsidR="004F7AFF" w:rsidRDefault="00471423" w:rsidP="00471423">
    <w:pPr>
      <w:pStyle w:val="a3"/>
      <w:ind w:right="360"/>
    </w:pPr>
    <w:r>
      <w:rPr>
        <w:rFonts w:ascii="Times New Roman" w:hAnsi="Times New Roman" w:hint="eastAsia"/>
        <w:noProof/>
        <w:kern w:val="0"/>
        <w:szCs w:val="21"/>
      </w:rPr>
      <w:t xml:space="preserve">金融商品取引法　</w:t>
    </w:r>
    <w:r w:rsidRPr="00471423">
      <w:rPr>
        <w:rFonts w:ascii="Times New Roman" w:hAnsi="Times New Roman"/>
        <w:noProof/>
        <w:kern w:val="0"/>
        <w:szCs w:val="21"/>
      </w:rPr>
      <w:fldChar w:fldCharType="begin"/>
    </w:r>
    <w:r w:rsidRPr="0047142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017.doc</w:t>
    </w:r>
    <w:r w:rsidRPr="0047142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DBC" w:rsidRDefault="00535DBC">
      <w:r>
        <w:separator/>
      </w:r>
    </w:p>
  </w:footnote>
  <w:footnote w:type="continuationSeparator" w:id="0">
    <w:p w:rsidR="00535DBC" w:rsidRDefault="00535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4D4"/>
    <w:rsid w:val="000324D4"/>
    <w:rsid w:val="002C730F"/>
    <w:rsid w:val="00471423"/>
    <w:rsid w:val="004F7AFF"/>
    <w:rsid w:val="00535DBC"/>
    <w:rsid w:val="006F7A7D"/>
    <w:rsid w:val="00D8023E"/>
    <w:rsid w:val="00DB7E75"/>
    <w:rsid w:val="00DC0C53"/>
    <w:rsid w:val="00EA5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4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324D4"/>
    <w:pPr>
      <w:tabs>
        <w:tab w:val="center" w:pos="4252"/>
        <w:tab w:val="right" w:pos="8504"/>
      </w:tabs>
      <w:snapToGrid w:val="0"/>
    </w:pPr>
  </w:style>
  <w:style w:type="character" w:styleId="a4">
    <w:name w:val="page number"/>
    <w:basedOn w:val="a0"/>
    <w:rsid w:val="000324D4"/>
  </w:style>
  <w:style w:type="paragraph" w:styleId="a5">
    <w:name w:val="header"/>
    <w:basedOn w:val="a"/>
    <w:rsid w:val="004714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1811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2024-08-07T04:36:00Z</dcterms:created>
  <dcterms:modified xsi:type="dcterms:W3CDTF">2024-08-07T04:36:00Z</dcterms:modified>
</cp:coreProperties>
</file>